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proofErr w:type="gramStart"/>
      <w:r w:rsidRPr="00B208A6">
        <w:rPr>
          <w:rFonts w:ascii="Times New Roman" w:eastAsia="Times New Roman" w:hAnsi="Times New Roman" w:cs="Times New Roman"/>
          <w:lang w:eastAsia="fi-FI"/>
        </w:rPr>
        <w:t>Annettu Helsingissä 17 päivänä tammikuuta 2008</w:t>
      </w:r>
      <w:proofErr w:type="gramEnd"/>
    </w:p>
    <w:p w:rsidR="00B208A6" w:rsidRPr="00B208A6" w:rsidRDefault="00B208A6" w:rsidP="00B208A6">
      <w:pPr>
        <w:spacing w:before="100" w:beforeAutospacing="1" w:after="100" w:afterAutospacing="1" w:line="240" w:lineRule="auto"/>
        <w:outlineLvl w:val="2"/>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Sosiaali- ja terveysministeriön asetus</w:t>
      </w:r>
    </w:p>
    <w:p w:rsidR="00B208A6" w:rsidRPr="00B208A6" w:rsidRDefault="00B208A6" w:rsidP="00B208A6">
      <w:pPr>
        <w:spacing w:before="100" w:beforeAutospacing="1" w:after="100" w:afterAutospacing="1" w:line="240" w:lineRule="auto"/>
        <w:outlineLvl w:val="2"/>
        <w:rPr>
          <w:rFonts w:ascii="Times New Roman" w:eastAsia="Times New Roman" w:hAnsi="Times New Roman" w:cs="Times New Roman"/>
          <w:b/>
          <w:bCs/>
          <w:lang w:eastAsia="fi-FI"/>
        </w:rPr>
      </w:pPr>
      <w:proofErr w:type="spellStart"/>
      <w:r w:rsidRPr="00B208A6">
        <w:rPr>
          <w:rFonts w:ascii="Times New Roman" w:eastAsia="Times New Roman" w:hAnsi="Times New Roman" w:cs="Times New Roman"/>
          <w:b/>
          <w:bCs/>
          <w:lang w:eastAsia="fi-FI"/>
        </w:rPr>
        <w:t>opioidiriippuvaisten</w:t>
      </w:r>
      <w:proofErr w:type="spellEnd"/>
      <w:r w:rsidRPr="00B208A6">
        <w:rPr>
          <w:rFonts w:ascii="Times New Roman" w:eastAsia="Times New Roman" w:hAnsi="Times New Roman" w:cs="Times New Roman"/>
          <w:b/>
          <w:bCs/>
          <w:lang w:eastAsia="fi-FI"/>
        </w:rPr>
        <w:t xml:space="preserve"> vieroitus- ja korvaushoidosta eräillä lääkkeillä</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Sosiaali- ja terveysministeriön päätöksen mukaisesti säädetään 17 päivänä tammikuuta 1986 annetun päihdehuoltolain (41/1986) 28 §:n 2 momentin, sellaisena kuin se on laissa 280/2002, sekä terveydenhuollon ammattihenkilöistä 28 päivänä kesäkuuta 1994 annetun lain (559/1994) 22 §:n 3 momentin nojalla, sellaisena kuin niistä on edellinen laissa 280/2002:</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1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Asetuksen soveltamisala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Tätä asetusta sovelletaan </w:t>
      </w:r>
      <w:proofErr w:type="spellStart"/>
      <w:r w:rsidRPr="00B208A6">
        <w:rPr>
          <w:rFonts w:ascii="Times New Roman" w:eastAsia="Times New Roman" w:hAnsi="Times New Roman" w:cs="Times New Roman"/>
          <w:lang w:eastAsia="fi-FI"/>
        </w:rPr>
        <w:t>buprenorfiinia</w:t>
      </w:r>
      <w:proofErr w:type="spellEnd"/>
      <w:r w:rsidRPr="00B208A6">
        <w:rPr>
          <w:rFonts w:ascii="Times New Roman" w:eastAsia="Times New Roman" w:hAnsi="Times New Roman" w:cs="Times New Roman"/>
          <w:lang w:eastAsia="fi-FI"/>
        </w:rPr>
        <w:t xml:space="preserve"> tai metadonia sisältävien lääkevalmisteiden käyttämiseen </w:t>
      </w:r>
      <w:proofErr w:type="spellStart"/>
      <w:r w:rsidRPr="00B208A6">
        <w:rPr>
          <w:rFonts w:ascii="Times New Roman" w:eastAsia="Times New Roman" w:hAnsi="Times New Roman" w:cs="Times New Roman"/>
          <w:lang w:eastAsia="fi-FI"/>
        </w:rPr>
        <w:t>opioidiriippuvaisten</w:t>
      </w:r>
      <w:proofErr w:type="spellEnd"/>
      <w:r w:rsidRPr="00B208A6">
        <w:rPr>
          <w:rFonts w:ascii="Times New Roman" w:eastAsia="Times New Roman" w:hAnsi="Times New Roman" w:cs="Times New Roman"/>
          <w:lang w:eastAsia="fi-FI"/>
        </w:rPr>
        <w:t xml:space="preserve"> vieroituksessa ja korvaushoidossa.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Asetusta ei sovelleta </w:t>
      </w:r>
      <w:proofErr w:type="spellStart"/>
      <w:r w:rsidRPr="00B208A6">
        <w:rPr>
          <w:rFonts w:ascii="Times New Roman" w:eastAsia="Times New Roman" w:hAnsi="Times New Roman" w:cs="Times New Roman"/>
          <w:lang w:eastAsia="fi-FI"/>
        </w:rPr>
        <w:t>buprenorfiinia</w:t>
      </w:r>
      <w:proofErr w:type="spellEnd"/>
      <w:r w:rsidRPr="00B208A6">
        <w:rPr>
          <w:rFonts w:ascii="Times New Roman" w:eastAsia="Times New Roman" w:hAnsi="Times New Roman" w:cs="Times New Roman"/>
          <w:lang w:eastAsia="fi-FI"/>
        </w:rPr>
        <w:t xml:space="preserve"> tai metadonia sisältävien lääkevalmisteiden käyttämiseen tukihoitona </w:t>
      </w:r>
      <w:proofErr w:type="spellStart"/>
      <w:r w:rsidRPr="00B208A6">
        <w:rPr>
          <w:rFonts w:ascii="Times New Roman" w:eastAsia="Times New Roman" w:hAnsi="Times New Roman" w:cs="Times New Roman"/>
          <w:lang w:eastAsia="fi-FI"/>
        </w:rPr>
        <w:t>opioidiriippuvaisen</w:t>
      </w:r>
      <w:proofErr w:type="spellEnd"/>
      <w:r w:rsidRPr="00B208A6">
        <w:rPr>
          <w:rFonts w:ascii="Times New Roman" w:eastAsia="Times New Roman" w:hAnsi="Times New Roman" w:cs="Times New Roman"/>
          <w:lang w:eastAsia="fi-FI"/>
        </w:rPr>
        <w:t xml:space="preserve"> somaattisen sairauden aikana tilanteessa, jossa vieroitusoireet pahentavat potilaan kliinistä tilannetta tai vaikeuttavat hänen hoitoaan.</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Tässä asetuksessa tarkoitettuun hoitoon sovelletaan lisäksi päihdehuoltolakia (41/1986), potilaan asemasta ja oikeuksista annettua lakia (785/1992), kansanterveyslain (66/1972) 14 ja 15 b §:ää sekä erikoissairaanhoitolain (1062/1989) 3 ja 31 §:</w:t>
      </w:r>
      <w:proofErr w:type="spellStart"/>
      <w:r w:rsidRPr="00B208A6">
        <w:rPr>
          <w:rFonts w:ascii="Times New Roman" w:eastAsia="Times New Roman" w:hAnsi="Times New Roman" w:cs="Times New Roman"/>
          <w:lang w:eastAsia="fi-FI"/>
        </w:rPr>
        <w:t>ää</w:t>
      </w:r>
      <w:proofErr w:type="spellEnd"/>
      <w:r w:rsidRPr="00B208A6">
        <w:rPr>
          <w:rFonts w:ascii="Times New Roman" w:eastAsia="Times New Roman" w:hAnsi="Times New Roman" w:cs="Times New Roman"/>
          <w:lang w:eastAsia="fi-FI"/>
        </w:rPr>
        <w:t>. Tässä asetuksessa tarkoitettujen lääkkeiden käsittelyssä, hävittämisessä, kirjanpidossa ja ilmoittamisessa on noudatettava, mitä huumausaineita ja huumausaineen valmistuksessa käytettäviä aineita koskevasta kirjanpito- ja tietojenantovelvollisuudesta sekä huumausaineiden käsittelystä ja hävittämisestä annetussa sosiaali- ja terveysministeriön päätöksessä (1708/1993) säädetään.</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2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Määritelmät</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Tässä asetuksessa tarkoitetaan:</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1) </w:t>
      </w:r>
      <w:proofErr w:type="spellStart"/>
      <w:r w:rsidRPr="00B208A6">
        <w:rPr>
          <w:rFonts w:ascii="Times New Roman" w:eastAsia="Times New Roman" w:hAnsi="Times New Roman" w:cs="Times New Roman"/>
          <w:i/>
          <w:iCs/>
          <w:lang w:eastAsia="fi-FI"/>
        </w:rPr>
        <w:t>opioidiriippuvuudella</w:t>
      </w:r>
      <w:proofErr w:type="spellEnd"/>
      <w:r w:rsidRPr="00B208A6">
        <w:rPr>
          <w:rFonts w:ascii="Times New Roman" w:eastAsia="Times New Roman" w:hAnsi="Times New Roman" w:cs="Times New Roman"/>
          <w:lang w:eastAsia="fi-FI"/>
        </w:rPr>
        <w:t xml:space="preserve"> ICD-10 -tautiluokituksen F11.2x diagnostisten kriteerien täyttymistä;</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2) </w:t>
      </w:r>
      <w:r w:rsidRPr="00B208A6">
        <w:rPr>
          <w:rFonts w:ascii="Times New Roman" w:eastAsia="Times New Roman" w:hAnsi="Times New Roman" w:cs="Times New Roman"/>
          <w:i/>
          <w:iCs/>
          <w:lang w:eastAsia="fi-FI"/>
        </w:rPr>
        <w:t>vieroituksella</w:t>
      </w:r>
      <w:r w:rsidRPr="00B208A6">
        <w:rPr>
          <w:rFonts w:ascii="Times New Roman" w:eastAsia="Times New Roman" w:hAnsi="Times New Roman" w:cs="Times New Roman"/>
          <w:lang w:eastAsia="fi-FI"/>
        </w:rPr>
        <w:t xml:space="preserve"> </w:t>
      </w:r>
      <w:proofErr w:type="spellStart"/>
      <w:r w:rsidRPr="00B208A6">
        <w:rPr>
          <w:rFonts w:ascii="Times New Roman" w:eastAsia="Times New Roman" w:hAnsi="Times New Roman" w:cs="Times New Roman"/>
          <w:lang w:eastAsia="fi-FI"/>
        </w:rPr>
        <w:t>opioidiriippuvaisen</w:t>
      </w:r>
      <w:proofErr w:type="spellEnd"/>
      <w:r w:rsidRPr="00B208A6">
        <w:rPr>
          <w:rFonts w:ascii="Times New Roman" w:eastAsia="Times New Roman" w:hAnsi="Times New Roman" w:cs="Times New Roman"/>
          <w:lang w:eastAsia="fi-FI"/>
        </w:rPr>
        <w:t xml:space="preserve"> päihteettömyyteen tähtäävää hoitoa, jossa käytetään apuna </w:t>
      </w:r>
      <w:proofErr w:type="spellStart"/>
      <w:r w:rsidRPr="00B208A6">
        <w:rPr>
          <w:rFonts w:ascii="Times New Roman" w:eastAsia="Times New Roman" w:hAnsi="Times New Roman" w:cs="Times New Roman"/>
          <w:lang w:eastAsia="fi-FI"/>
        </w:rPr>
        <w:t>buprenorfiinia</w:t>
      </w:r>
      <w:proofErr w:type="spellEnd"/>
      <w:r w:rsidRPr="00B208A6">
        <w:rPr>
          <w:rFonts w:ascii="Times New Roman" w:eastAsia="Times New Roman" w:hAnsi="Times New Roman" w:cs="Times New Roman"/>
          <w:lang w:eastAsia="fi-FI"/>
        </w:rPr>
        <w:t xml:space="preserve"> tai metadonia sisältäviä lääkevalmisteita;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3) </w:t>
      </w:r>
      <w:r w:rsidRPr="00B208A6">
        <w:rPr>
          <w:rFonts w:ascii="Times New Roman" w:eastAsia="Times New Roman" w:hAnsi="Times New Roman" w:cs="Times New Roman"/>
          <w:i/>
          <w:iCs/>
          <w:lang w:eastAsia="fi-FI"/>
        </w:rPr>
        <w:t>korvaushoidolla</w:t>
      </w:r>
      <w:r w:rsidRPr="00B208A6">
        <w:rPr>
          <w:rFonts w:ascii="Times New Roman" w:eastAsia="Times New Roman" w:hAnsi="Times New Roman" w:cs="Times New Roman"/>
          <w:lang w:eastAsia="fi-FI"/>
        </w:rPr>
        <w:t xml:space="preserve"> </w:t>
      </w:r>
      <w:proofErr w:type="spellStart"/>
      <w:r w:rsidRPr="00B208A6">
        <w:rPr>
          <w:rFonts w:ascii="Times New Roman" w:eastAsia="Times New Roman" w:hAnsi="Times New Roman" w:cs="Times New Roman"/>
          <w:lang w:eastAsia="fi-FI"/>
        </w:rPr>
        <w:t>opioidiriippuvaisen</w:t>
      </w:r>
      <w:proofErr w:type="spellEnd"/>
      <w:r w:rsidRPr="00B208A6">
        <w:rPr>
          <w:rFonts w:ascii="Times New Roman" w:eastAsia="Times New Roman" w:hAnsi="Times New Roman" w:cs="Times New Roman"/>
          <w:lang w:eastAsia="fi-FI"/>
        </w:rPr>
        <w:t xml:space="preserve"> hoitoa, jossa käytetään apuna </w:t>
      </w:r>
      <w:proofErr w:type="spellStart"/>
      <w:r w:rsidRPr="00B208A6">
        <w:rPr>
          <w:rFonts w:ascii="Times New Roman" w:eastAsia="Times New Roman" w:hAnsi="Times New Roman" w:cs="Times New Roman"/>
          <w:lang w:eastAsia="fi-FI"/>
        </w:rPr>
        <w:t>buprenorfiinia</w:t>
      </w:r>
      <w:proofErr w:type="spellEnd"/>
      <w:r w:rsidRPr="00B208A6">
        <w:rPr>
          <w:rFonts w:ascii="Times New Roman" w:eastAsia="Times New Roman" w:hAnsi="Times New Roman" w:cs="Times New Roman"/>
          <w:lang w:eastAsia="fi-FI"/>
        </w:rPr>
        <w:t xml:space="preserve"> tai metadonia sisältäviä lääkevalmisteita ja jossa tavoitteena on joko kuntouttaminen ja päihteettömyys, tai haittojen vähentäminen ja potilaan elämän laadun parantaminen; sekä</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4) </w:t>
      </w:r>
      <w:r w:rsidRPr="00B208A6">
        <w:rPr>
          <w:rFonts w:ascii="Times New Roman" w:eastAsia="Times New Roman" w:hAnsi="Times New Roman" w:cs="Times New Roman"/>
          <w:i/>
          <w:iCs/>
          <w:lang w:eastAsia="fi-FI"/>
        </w:rPr>
        <w:t>apteekkisopimuksella</w:t>
      </w:r>
      <w:r w:rsidRPr="00B208A6">
        <w:rPr>
          <w:rFonts w:ascii="Times New Roman" w:eastAsia="Times New Roman" w:hAnsi="Times New Roman" w:cs="Times New Roman"/>
          <w:lang w:eastAsia="fi-FI"/>
        </w:rPr>
        <w:t xml:space="preserve"> sopimusta, jolla potilas sitoutuu noutamaan sopimuksen mukaiset lääkkeet vain yhdestä apteekista ja sitoutuu siihen, että apteekki voi välittää hoitoa koskevaa tietoa häntä hoitavalle lääkärille ja tiedon apteekkisopimuksesta muille apteekeille. Sopimuksen mukaisia lääkkeitä saa määrätä ainoastaan tämän asetuksen 4 §:ssä määritellyn hoitopaikan toiminnasta vastaava lääkäri tai hänen tähän tehtävään osoittamansa lääkärit heidän toimiessaan kyseisessä tehtävässä. Lääkärin on merkittävä lääkemääräykseen sosiaali- ja terveysministeriön lääkkeen määräämisestä antaman asetuksen (726/2003) 10 §:ssä määrättyjen tietojen lisäksi hoitamansa virka, toimi tai tehtävä.</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lastRenderedPageBreak/>
        <w:t>3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Korvaushoidon edellytykset</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Korvaushoito tässä asetuksessa tarkoitetuilla lääkevalmisteilla saadaan aloittaa sellaiselle </w:t>
      </w:r>
      <w:proofErr w:type="spellStart"/>
      <w:r w:rsidRPr="00B208A6">
        <w:rPr>
          <w:rFonts w:ascii="Times New Roman" w:eastAsia="Times New Roman" w:hAnsi="Times New Roman" w:cs="Times New Roman"/>
          <w:lang w:eastAsia="fi-FI"/>
        </w:rPr>
        <w:t>opioidiriippuvaiselle</w:t>
      </w:r>
      <w:proofErr w:type="spellEnd"/>
      <w:r w:rsidRPr="00B208A6">
        <w:rPr>
          <w:rFonts w:ascii="Times New Roman" w:eastAsia="Times New Roman" w:hAnsi="Times New Roman" w:cs="Times New Roman"/>
          <w:lang w:eastAsia="fi-FI"/>
        </w:rPr>
        <w:t xml:space="preserve"> potilaalle, joka ei ole vieroittunut </w:t>
      </w:r>
      <w:proofErr w:type="spellStart"/>
      <w:r w:rsidRPr="00B208A6">
        <w:rPr>
          <w:rFonts w:ascii="Times New Roman" w:eastAsia="Times New Roman" w:hAnsi="Times New Roman" w:cs="Times New Roman"/>
          <w:lang w:eastAsia="fi-FI"/>
        </w:rPr>
        <w:t>opioideista</w:t>
      </w:r>
      <w:proofErr w:type="spellEnd"/>
      <w:r w:rsidRPr="00B208A6">
        <w:rPr>
          <w:rFonts w:ascii="Times New Roman" w:eastAsia="Times New Roman" w:hAnsi="Times New Roman" w:cs="Times New Roman"/>
          <w:lang w:eastAsia="fi-FI"/>
        </w:rPr>
        <w:t>.</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Korvaushoidon tavoite tulee selvittää hoitoa aloitettaessa ja tavoitetta tulee tarvittaessa tarkistaa. Haittojen vähentämisen tulee olla tavoitteena erityisesti henkilöillä, joita ei todennäköisesti saada lopettamaan kokonaan huumeiden käyttöä, mutta joiden kohdalla voidaan todennäköisesti ehkäistä tartuntatautien leviämistä ja muita terveyshaittoja ja joiden elämän laatua voidaan siten parantaa ja joita voidaan valmentaa vaativampaan kuntouttavaan korvaushoitoon.</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4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Hoidon järjestäminen ja toteuttaminen</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proofErr w:type="spellStart"/>
      <w:r w:rsidRPr="00B208A6">
        <w:rPr>
          <w:rFonts w:ascii="Times New Roman" w:eastAsia="Times New Roman" w:hAnsi="Times New Roman" w:cs="Times New Roman"/>
          <w:lang w:eastAsia="fi-FI"/>
        </w:rPr>
        <w:t>Opioidiriippuvaisen</w:t>
      </w:r>
      <w:proofErr w:type="spellEnd"/>
      <w:r w:rsidRPr="00B208A6">
        <w:rPr>
          <w:rFonts w:ascii="Times New Roman" w:eastAsia="Times New Roman" w:hAnsi="Times New Roman" w:cs="Times New Roman"/>
          <w:lang w:eastAsia="fi-FI"/>
        </w:rPr>
        <w:t xml:space="preserve"> hoidon tarve tulee arvioida ja hoito toteuttaa sellaisessa terveyskeskuksessa, päihdehuollon yksikössä tai vankeinhoitolaitoksen terveydenhuollon yksikössä, jossa on hoidon antamiseen perehtynyt hoidosta vastaava lääkäri ja toiminnan edellyttämä muu henkilökunta sekä muut edellytykset hoidon antamiseen.</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Hoidon vaativuuden sitä edellyttäessä hoidon tarve tulee arvioida ja hoito aloittaa ja toteuttaa sairaanhoitopiirin kuntayhtymän toimintayksikössä, Järvenpään sosiaalisairaalassa tai valtion mielisairaalassa. Hoitoa voidaan jatkaa yhteistyössä hoidon aloittaneen yksikön kanssa sellaisessa terveyskeskuksessa, päihdehuollon yksikössä taikka vankeinhoitolaitoksen terveydenhuollon yksikössä, jolla hoidon aloittaneen toimintayksikön käytettävissä olevien tietojen mukaan on siihen riittävät edellytykset. Korvaushoito tulee hoidon pitkäkestoisuuden vuoksi pyrkiä toteuttamaan mahdollisimman lähellä potilaan asuinpaikkaa.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Hoidon tarve tulee arvioida ja hoito aloittaa polikliinisesti, ellei laitoksessa tapahtuvaan arviointiin ja hoidon aloitukseen ole erityistä syytä. </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Toimintayksikössä hoitotoiminnasta vastaavan lääkärin nimi ja yhteystiedot sekä vastaavan lääkärin vaihdoksesta tulee ilmoittaa lääninhallitukselle ja Terveydenhuollon oikeusturvakeskukselle.</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5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Hoitosuunnitelma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proofErr w:type="spellStart"/>
      <w:r w:rsidRPr="00B208A6">
        <w:rPr>
          <w:rFonts w:ascii="Times New Roman" w:eastAsia="Times New Roman" w:hAnsi="Times New Roman" w:cs="Times New Roman"/>
          <w:lang w:eastAsia="fi-FI"/>
        </w:rPr>
        <w:t>Opioidiriippuvaisen</w:t>
      </w:r>
      <w:proofErr w:type="spellEnd"/>
      <w:r w:rsidRPr="00B208A6">
        <w:rPr>
          <w:rFonts w:ascii="Times New Roman" w:eastAsia="Times New Roman" w:hAnsi="Times New Roman" w:cs="Times New Roman"/>
          <w:lang w:eastAsia="fi-FI"/>
        </w:rPr>
        <w:t xml:space="preserve"> tässä asetuksessa tarkoitetun hoidon tulee perustua hoitosuunnitelmaan, jossa lääkehoidon lisäksi määritellään hoidon tavoite, potilaan muu lääketieteellinen ja psykososiaalinen hoito, kuntoutus ja seuranta.</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6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Lääkehoito</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Tässä asetuksessa mainittuja lääkevalmisteita saa </w:t>
      </w:r>
      <w:proofErr w:type="spellStart"/>
      <w:r w:rsidRPr="00B208A6">
        <w:rPr>
          <w:rFonts w:ascii="Times New Roman" w:eastAsia="Times New Roman" w:hAnsi="Times New Roman" w:cs="Times New Roman"/>
          <w:lang w:eastAsia="fi-FI"/>
        </w:rPr>
        <w:t>opioidiriippuvaisten</w:t>
      </w:r>
      <w:proofErr w:type="spellEnd"/>
      <w:r w:rsidRPr="00B208A6">
        <w:rPr>
          <w:rFonts w:ascii="Times New Roman" w:eastAsia="Times New Roman" w:hAnsi="Times New Roman" w:cs="Times New Roman"/>
          <w:lang w:eastAsia="fi-FI"/>
        </w:rPr>
        <w:t xml:space="preserve"> vieroituksessa ja korvaushoidossa määrätä ainoastaan 4 §:ssä tarkoitettujen toimintayksiköiden palveluksessa oleva toiminnasta vastaava lääkäri tai hänen tähän tehtävään osoittamansa lääkäri. Lääkehoito saadaan toteuttaa ja lääke luovuttaa potilaalle otettavaksi vain toimintayksikön valvonnassa.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lastRenderedPageBreak/>
        <w:t>Jos potilas sitoutuu hoitoon hyvin, hänelle voidaan luovuttaa toimintayksiköstä enintään kahdeksaa vuorokausiannosta vastaava määrä lääkettä. Erityisestä syystä tällaiselle potilaalle voidaan poikkeuksellisesti luovuttaa lääkettä toimintayksiköstä 15 vuorokausiannosta vastaava määrä.</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Lääkettä ei saa määrätä tässä asetuksessa tarkoitettuun vieroitukseen tai korvaushoitoon lääkemääräyksellä apteekista toimitettavaksi.</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7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Lääkehoidon toteuttaminen eräissä tapauksissa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Sen estämättä, mitä 6 §:ssä säädetään, saa </w:t>
      </w:r>
      <w:proofErr w:type="spellStart"/>
      <w:r w:rsidRPr="00B208A6">
        <w:rPr>
          <w:rFonts w:ascii="Times New Roman" w:eastAsia="Times New Roman" w:hAnsi="Times New Roman" w:cs="Times New Roman"/>
          <w:lang w:eastAsia="fi-FI"/>
        </w:rPr>
        <w:t>buprenorfiinia</w:t>
      </w:r>
      <w:proofErr w:type="spellEnd"/>
      <w:r w:rsidRPr="00B208A6">
        <w:rPr>
          <w:rFonts w:ascii="Times New Roman" w:eastAsia="Times New Roman" w:hAnsi="Times New Roman" w:cs="Times New Roman"/>
          <w:lang w:eastAsia="fi-FI"/>
        </w:rPr>
        <w:t xml:space="preserve"> ja </w:t>
      </w:r>
      <w:proofErr w:type="spellStart"/>
      <w:r w:rsidRPr="00B208A6">
        <w:rPr>
          <w:rFonts w:ascii="Times New Roman" w:eastAsia="Times New Roman" w:hAnsi="Times New Roman" w:cs="Times New Roman"/>
          <w:lang w:eastAsia="fi-FI"/>
        </w:rPr>
        <w:t>naloksonia</w:t>
      </w:r>
      <w:proofErr w:type="spellEnd"/>
      <w:r w:rsidRPr="00B208A6">
        <w:rPr>
          <w:rFonts w:ascii="Times New Roman" w:eastAsia="Times New Roman" w:hAnsi="Times New Roman" w:cs="Times New Roman"/>
          <w:lang w:eastAsia="fi-FI"/>
        </w:rPr>
        <w:t xml:space="preserve"> sisältävää yhdistelmävalmistetta määrätä lääkemääräyksellä apteekista toimitettavaksi potilaan allekirjoittaman, 2 §:n 4 kohdassa tarkoitetun apteekkisopimuksen perusteella niin kauan, kun sopimus on voimassa.</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8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Seuranta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Edellä 4 §:ssä tarkoitettujen toimintayksiköiden tulee antaa lääninhallitukselle ja sosiaali- ja terveysministeriölle niiden pyytämät tiedot aloittamansa vieroituksen ja korvaushoidon toteuttamisesta ja järjestämisestä.</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Toimintayksiköiden tulee seurata omaan yksikköönsä hoitoon pääsyn kestoa. Hoidon aloittaneen toimintayksikön tulee myös seurata toiminnan tarkoituksenmukaista toteutumista yhteistyössä hoitoa jatkavan toimintayksikön kanssa.</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Potilaan hoitoa koskevia tietoja voidaan hänen suostumuksellaan luovuttaa potilaan asemasta ja oikeuksista annetun lain 13 §:n mukaisesti hoitoon osallistuvien toimintayksiköiden kesken.</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9 §</w:t>
      </w:r>
    </w:p>
    <w:p w:rsidR="00B208A6" w:rsidRPr="00B208A6" w:rsidRDefault="00B208A6" w:rsidP="00B208A6">
      <w:pPr>
        <w:spacing w:before="100" w:beforeAutospacing="1" w:after="100" w:afterAutospacing="1" w:line="240" w:lineRule="auto"/>
        <w:outlineLvl w:val="4"/>
        <w:rPr>
          <w:rFonts w:ascii="Times New Roman" w:eastAsia="Times New Roman" w:hAnsi="Times New Roman" w:cs="Times New Roman"/>
          <w:b/>
          <w:bCs/>
          <w:lang w:eastAsia="fi-FI"/>
        </w:rPr>
      </w:pPr>
      <w:r w:rsidRPr="00B208A6">
        <w:rPr>
          <w:rFonts w:ascii="Times New Roman" w:eastAsia="Times New Roman" w:hAnsi="Times New Roman" w:cs="Times New Roman"/>
          <w:b/>
          <w:bCs/>
          <w:lang w:eastAsia="fi-FI"/>
        </w:rPr>
        <w:t>Voimaantulo</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Tämä asetus tulee voimaan 1 päivänä helmikuuta 2008.</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Tällä asetuksella kumotaan </w:t>
      </w:r>
      <w:proofErr w:type="spellStart"/>
      <w:r w:rsidRPr="00B208A6">
        <w:rPr>
          <w:rFonts w:ascii="Times New Roman" w:eastAsia="Times New Roman" w:hAnsi="Times New Roman" w:cs="Times New Roman"/>
          <w:lang w:eastAsia="fi-FI"/>
        </w:rPr>
        <w:t>opioidiriippuvaisten</w:t>
      </w:r>
      <w:proofErr w:type="spellEnd"/>
      <w:r w:rsidRPr="00B208A6">
        <w:rPr>
          <w:rFonts w:ascii="Times New Roman" w:eastAsia="Times New Roman" w:hAnsi="Times New Roman" w:cs="Times New Roman"/>
          <w:lang w:eastAsia="fi-FI"/>
        </w:rPr>
        <w:t xml:space="preserve"> henkilöiden vieroitus-, korvaus- ja ylläpitohoidosta eräillä lääkkeillä 15 päivänä huhtikuuta 2002 annettu sosiaali- ja terveysministeriön asetus (289/2002).</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Ennen asetuksen voimaantuloa voidaan ryhtyä sen täytäntöönpanon edellyttämiin toimenpiteisiin.</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Helsingissä 17 päivänä tammikuuta 2008</w:t>
      </w:r>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Peruspalveluministeri </w:t>
      </w:r>
      <w:r w:rsidRPr="00B208A6">
        <w:rPr>
          <w:rFonts w:ascii="Times New Roman" w:eastAsia="Times New Roman" w:hAnsi="Times New Roman" w:cs="Times New Roman"/>
          <w:lang w:eastAsia="fi-FI"/>
        </w:rPr>
        <w:br/>
      </w:r>
      <w:r w:rsidRPr="00B208A6">
        <w:rPr>
          <w:rFonts w:ascii="Times New Roman" w:eastAsia="Times New Roman" w:hAnsi="Times New Roman" w:cs="Times New Roman"/>
          <w:b/>
          <w:bCs/>
          <w:lang w:eastAsia="fi-FI"/>
        </w:rPr>
        <w:t xml:space="preserve">Paula </w:t>
      </w:r>
      <w:proofErr w:type="spellStart"/>
      <w:r w:rsidRPr="00B208A6">
        <w:rPr>
          <w:rFonts w:ascii="Times New Roman" w:eastAsia="Times New Roman" w:hAnsi="Times New Roman" w:cs="Times New Roman"/>
          <w:b/>
          <w:bCs/>
          <w:lang w:eastAsia="fi-FI"/>
        </w:rPr>
        <w:t>Risikko</w:t>
      </w:r>
      <w:proofErr w:type="spellEnd"/>
    </w:p>
    <w:p w:rsidR="00B208A6" w:rsidRPr="00B208A6" w:rsidRDefault="00B208A6" w:rsidP="00B208A6">
      <w:pPr>
        <w:spacing w:before="100" w:beforeAutospacing="1" w:after="100" w:afterAutospacing="1" w:line="240" w:lineRule="auto"/>
        <w:rPr>
          <w:rFonts w:ascii="Times New Roman" w:eastAsia="Times New Roman" w:hAnsi="Times New Roman" w:cs="Times New Roman"/>
          <w:lang w:eastAsia="fi-FI"/>
        </w:rPr>
      </w:pPr>
      <w:r w:rsidRPr="00B208A6">
        <w:rPr>
          <w:rFonts w:ascii="Times New Roman" w:eastAsia="Times New Roman" w:hAnsi="Times New Roman" w:cs="Times New Roman"/>
          <w:lang w:eastAsia="fi-FI"/>
        </w:rPr>
        <w:t xml:space="preserve">Lääkintöneuvos </w:t>
      </w:r>
      <w:bookmarkStart w:id="0" w:name="_GoBack"/>
      <w:bookmarkEnd w:id="0"/>
      <w:r w:rsidRPr="00B208A6">
        <w:rPr>
          <w:rFonts w:ascii="Times New Roman" w:eastAsia="Times New Roman" w:hAnsi="Times New Roman" w:cs="Times New Roman"/>
          <w:lang w:eastAsia="fi-FI"/>
        </w:rPr>
        <w:br/>
      </w:r>
      <w:r w:rsidRPr="00B208A6">
        <w:rPr>
          <w:rFonts w:ascii="Times New Roman" w:eastAsia="Times New Roman" w:hAnsi="Times New Roman" w:cs="Times New Roman"/>
          <w:b/>
          <w:bCs/>
          <w:lang w:eastAsia="fi-FI"/>
        </w:rPr>
        <w:t xml:space="preserve">Terhi </w:t>
      </w:r>
      <w:proofErr w:type="spellStart"/>
      <w:r w:rsidRPr="00B208A6">
        <w:rPr>
          <w:rFonts w:ascii="Times New Roman" w:eastAsia="Times New Roman" w:hAnsi="Times New Roman" w:cs="Times New Roman"/>
          <w:b/>
          <w:bCs/>
          <w:lang w:eastAsia="fi-FI"/>
        </w:rPr>
        <w:t>Hermanson</w:t>
      </w:r>
      <w:proofErr w:type="spellEnd"/>
      <w:r w:rsidRPr="00B208A6">
        <w:rPr>
          <w:rFonts w:ascii="Times New Roman" w:eastAsia="Times New Roman" w:hAnsi="Times New Roman" w:cs="Times New Roman"/>
          <w:b/>
          <w:bCs/>
          <w:lang w:eastAsia="fi-FI"/>
        </w:rPr>
        <w:t xml:space="preserve"> </w:t>
      </w:r>
    </w:p>
    <w:p w:rsidR="00274644" w:rsidRDefault="00274644"/>
    <w:sectPr w:rsidR="0027464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A6"/>
    <w:rsid w:val="00274644"/>
    <w:rsid w:val="00B208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97399">
      <w:bodyDiv w:val="1"/>
      <w:marLeft w:val="0"/>
      <w:marRight w:val="0"/>
      <w:marTop w:val="0"/>
      <w:marBottom w:val="0"/>
      <w:divBdr>
        <w:top w:val="none" w:sz="0" w:space="0" w:color="auto"/>
        <w:left w:val="none" w:sz="0" w:space="0" w:color="auto"/>
        <w:bottom w:val="none" w:sz="0" w:space="0" w:color="auto"/>
        <w:right w:val="none" w:sz="0" w:space="0" w:color="auto"/>
      </w:divBdr>
      <w:divsChild>
        <w:div w:id="922178754">
          <w:marLeft w:val="0"/>
          <w:marRight w:val="0"/>
          <w:marTop w:val="0"/>
          <w:marBottom w:val="0"/>
          <w:divBdr>
            <w:top w:val="none" w:sz="0" w:space="0" w:color="auto"/>
            <w:left w:val="none" w:sz="0" w:space="0" w:color="auto"/>
            <w:bottom w:val="none" w:sz="0" w:space="0" w:color="auto"/>
            <w:right w:val="none" w:sz="0" w:space="0" w:color="auto"/>
          </w:divBdr>
          <w:divsChild>
            <w:div w:id="372770137">
              <w:marLeft w:val="0"/>
              <w:marRight w:val="0"/>
              <w:marTop w:val="0"/>
              <w:marBottom w:val="0"/>
              <w:divBdr>
                <w:top w:val="none" w:sz="0" w:space="0" w:color="auto"/>
                <w:left w:val="none" w:sz="0" w:space="0" w:color="auto"/>
                <w:bottom w:val="none" w:sz="0" w:space="0" w:color="auto"/>
                <w:right w:val="none" w:sz="0" w:space="0" w:color="auto"/>
              </w:divBdr>
              <w:divsChild>
                <w:div w:id="1493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6529</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Omnia</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Anna-Maija Strömberg</dc:creator>
  <cp:lastModifiedBy>Anna-Maija Strömberg</cp:lastModifiedBy>
  <cp:revision>1</cp:revision>
  <dcterms:created xsi:type="dcterms:W3CDTF">2011-08-18T10:02:00Z</dcterms:created>
  <dcterms:modified xsi:type="dcterms:W3CDTF">2011-08-18T10:04:00Z</dcterms:modified>
</cp:coreProperties>
</file>